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4EE0" w14:textId="111343BF" w:rsidR="006E678B" w:rsidRDefault="003F5F02" w:rsidP="003F5F02">
      <w:pPr>
        <w:spacing w:after="4" w:line="238" w:lineRule="auto"/>
        <w:ind w:left="-1202" w:right="502"/>
        <w:jc w:val="center"/>
      </w:pPr>
      <w:r>
        <w:rPr>
          <w:b/>
        </w:rPr>
        <w:t xml:space="preserve">                 </w:t>
      </w:r>
      <w:r w:rsidR="00293D66">
        <w:rPr>
          <w:b/>
        </w:rPr>
        <w:t xml:space="preserve">MATEŘSKÁ </w:t>
      </w:r>
      <w:proofErr w:type="gramStart"/>
      <w:r w:rsidR="00293D66">
        <w:rPr>
          <w:b/>
        </w:rPr>
        <w:t>ŠKOLA</w:t>
      </w:r>
      <w:r>
        <w:rPr>
          <w:b/>
        </w:rPr>
        <w:t xml:space="preserve">, </w:t>
      </w:r>
      <w:r w:rsidR="00293D66">
        <w:rPr>
          <w:b/>
        </w:rPr>
        <w:t xml:space="preserve"> </w:t>
      </w:r>
      <w:r>
        <w:rPr>
          <w:b/>
        </w:rPr>
        <w:t>HOSTĚNICE</w:t>
      </w:r>
      <w:proofErr w:type="gramEnd"/>
      <w:r w:rsidR="00293D66">
        <w:rPr>
          <w:b/>
        </w:rPr>
        <w:t xml:space="preserve">, </w:t>
      </w:r>
      <w:r>
        <w:rPr>
          <w:b/>
        </w:rPr>
        <w:t>okr. Brno-venkov</w:t>
      </w:r>
      <w:r w:rsidR="00293D66">
        <w:rPr>
          <w:b/>
        </w:rPr>
        <w:t xml:space="preserve">, </w:t>
      </w:r>
      <w:r w:rsidR="00293D66">
        <w:rPr>
          <w:rFonts w:ascii="Times New Roman" w:eastAsia="Times New Roman" w:hAnsi="Times New Roman" w:cs="Times New Roman"/>
          <w:b/>
          <w:sz w:val="22"/>
        </w:rPr>
        <w:t xml:space="preserve"> </w:t>
      </w:r>
      <w:r w:rsidR="00293D66">
        <w:rPr>
          <w:b/>
          <w:i/>
        </w:rPr>
        <w:t>příspěvková organizace</w:t>
      </w:r>
      <w:r>
        <w:rPr>
          <w:b/>
          <w:i/>
        </w:rPr>
        <w:t>, Hostěnice 95, 664 04</w:t>
      </w:r>
      <w:r w:rsidR="00293D66">
        <w:rPr>
          <w:rFonts w:ascii="Times New Roman" w:eastAsia="Times New Roman" w:hAnsi="Times New Roman" w:cs="Times New Roman"/>
        </w:rPr>
        <w:t xml:space="preserve"> </w:t>
      </w:r>
    </w:p>
    <w:p w14:paraId="0B3CA87E" w14:textId="75ADE12D" w:rsidR="006E678B" w:rsidRDefault="00293D66" w:rsidP="003F5F02">
      <w:pPr>
        <w:spacing w:after="0" w:line="249" w:lineRule="auto"/>
        <w:ind w:right="9"/>
        <w:jc w:val="left"/>
      </w:pPr>
      <w:r>
        <w:t>__________________________________________________________________________</w:t>
      </w:r>
      <w:r>
        <w:rPr>
          <w:rFonts w:ascii="Times New Roman" w:eastAsia="Times New Roman" w:hAnsi="Times New Roman" w:cs="Times New Roman"/>
        </w:rPr>
        <w:t xml:space="preserve"> </w:t>
      </w:r>
    </w:p>
    <w:p w14:paraId="31189755" w14:textId="77777777" w:rsidR="006E678B" w:rsidRDefault="00293D66">
      <w:pPr>
        <w:spacing w:after="142" w:line="259" w:lineRule="auto"/>
        <w:ind w:left="0" w:right="0" w:firstLine="0"/>
        <w:jc w:val="left"/>
      </w:pPr>
      <w:r>
        <w:rPr>
          <w:rFonts w:ascii="Times New Roman" w:eastAsia="Times New Roman" w:hAnsi="Times New Roman" w:cs="Times New Roman"/>
        </w:rPr>
        <w:t xml:space="preserve"> </w:t>
      </w:r>
    </w:p>
    <w:p w14:paraId="17725C24" w14:textId="77777777" w:rsidR="006E678B" w:rsidRDefault="00293D66">
      <w:pPr>
        <w:pStyle w:val="Nadpis1"/>
      </w:pPr>
      <w:r>
        <w:t>ÚPLATA</w:t>
      </w:r>
      <w:r>
        <w:rPr>
          <w:sz w:val="32"/>
        </w:rPr>
        <w:t xml:space="preserve"> </w:t>
      </w:r>
      <w:r>
        <w:t>ZA</w:t>
      </w:r>
      <w:r>
        <w:rPr>
          <w:sz w:val="32"/>
        </w:rPr>
        <w:t xml:space="preserve"> </w:t>
      </w:r>
      <w:r>
        <w:t>PŘEDŠKOLNÍ</w:t>
      </w:r>
      <w:r>
        <w:rPr>
          <w:sz w:val="32"/>
        </w:rPr>
        <w:t xml:space="preserve"> </w:t>
      </w:r>
      <w:r>
        <w:t>VZDĚLÁVÁNÍ</w:t>
      </w:r>
      <w:r>
        <w:rPr>
          <w:sz w:val="32"/>
        </w:rPr>
        <w:t xml:space="preserve"> </w:t>
      </w:r>
      <w:r>
        <w:t>(</w:t>
      </w:r>
      <w:r>
        <w:rPr>
          <w:sz w:val="32"/>
        </w:rPr>
        <w:t>ŠKOLNÉ</w:t>
      </w:r>
      <w:r>
        <w:t>)</w:t>
      </w:r>
      <w:r>
        <w:rPr>
          <w:b w:val="0"/>
        </w:rPr>
        <w:t xml:space="preserve"> </w:t>
      </w:r>
    </w:p>
    <w:p w14:paraId="194596C4" w14:textId="77777777" w:rsidR="006E678B" w:rsidRDefault="00293D66">
      <w:pPr>
        <w:spacing w:after="0" w:line="259" w:lineRule="auto"/>
        <w:ind w:left="0" w:right="0" w:firstLine="0"/>
        <w:jc w:val="left"/>
      </w:pPr>
      <w:r>
        <w:rPr>
          <w:rFonts w:ascii="Times New Roman" w:eastAsia="Times New Roman" w:hAnsi="Times New Roman" w:cs="Times New Roman"/>
        </w:rPr>
        <w:t xml:space="preserve"> </w:t>
      </w:r>
    </w:p>
    <w:tbl>
      <w:tblPr>
        <w:tblStyle w:val="TableGrid"/>
        <w:tblW w:w="9431" w:type="dxa"/>
        <w:tblInd w:w="-106" w:type="dxa"/>
        <w:tblCellMar>
          <w:top w:w="0" w:type="dxa"/>
          <w:left w:w="106" w:type="dxa"/>
          <w:bottom w:w="6" w:type="dxa"/>
          <w:right w:w="115" w:type="dxa"/>
        </w:tblCellMar>
        <w:tblLook w:val="04A0" w:firstRow="1" w:lastRow="0" w:firstColumn="1" w:lastColumn="0" w:noHBand="0" w:noVBand="1"/>
      </w:tblPr>
      <w:tblGrid>
        <w:gridCol w:w="4465"/>
        <w:gridCol w:w="4966"/>
      </w:tblGrid>
      <w:tr w:rsidR="006E678B" w14:paraId="2E91E3A6" w14:textId="77777777">
        <w:trPr>
          <w:trHeight w:val="429"/>
        </w:trPr>
        <w:tc>
          <w:tcPr>
            <w:tcW w:w="4465" w:type="dxa"/>
            <w:tcBorders>
              <w:top w:val="single" w:sz="5" w:space="0" w:color="000000"/>
              <w:left w:val="single" w:sz="5" w:space="0" w:color="000000"/>
              <w:bottom w:val="single" w:sz="5" w:space="0" w:color="000000"/>
              <w:right w:val="single" w:sz="5" w:space="0" w:color="000000"/>
            </w:tcBorders>
            <w:vAlign w:val="bottom"/>
          </w:tcPr>
          <w:p w14:paraId="1DB58DD6" w14:textId="4AEBA1CF" w:rsidR="006E678B" w:rsidRDefault="00293D66">
            <w:pPr>
              <w:spacing w:after="0" w:line="259" w:lineRule="auto"/>
              <w:ind w:left="0" w:right="0" w:firstLine="0"/>
              <w:jc w:val="left"/>
            </w:pPr>
            <w:r>
              <w:t xml:space="preserve">Spisový a skartační znak: </w:t>
            </w:r>
          </w:p>
        </w:tc>
        <w:tc>
          <w:tcPr>
            <w:tcW w:w="4966" w:type="dxa"/>
            <w:tcBorders>
              <w:top w:val="single" w:sz="5" w:space="0" w:color="000000"/>
              <w:left w:val="single" w:sz="5" w:space="0" w:color="000000"/>
              <w:bottom w:val="single" w:sz="5" w:space="0" w:color="000000"/>
              <w:right w:val="single" w:sz="5" w:space="0" w:color="000000"/>
            </w:tcBorders>
            <w:vAlign w:val="bottom"/>
          </w:tcPr>
          <w:p w14:paraId="590EF9CC" w14:textId="16378D90" w:rsidR="006E678B" w:rsidRDefault="00293D66">
            <w:pPr>
              <w:spacing w:after="0" w:line="259" w:lineRule="auto"/>
              <w:ind w:left="4" w:right="0" w:firstLine="0"/>
              <w:jc w:val="left"/>
            </w:pPr>
            <w:r>
              <w:t>MSH 25/2025, A/10</w:t>
            </w:r>
          </w:p>
        </w:tc>
      </w:tr>
      <w:tr w:rsidR="006E678B" w14:paraId="79C8BFA5" w14:textId="77777777">
        <w:trPr>
          <w:trHeight w:val="428"/>
        </w:trPr>
        <w:tc>
          <w:tcPr>
            <w:tcW w:w="4465" w:type="dxa"/>
            <w:tcBorders>
              <w:top w:val="single" w:sz="5" w:space="0" w:color="000000"/>
              <w:left w:val="single" w:sz="5" w:space="0" w:color="000000"/>
              <w:bottom w:val="single" w:sz="5" w:space="0" w:color="000000"/>
              <w:right w:val="single" w:sz="5" w:space="0" w:color="000000"/>
            </w:tcBorders>
            <w:vAlign w:val="bottom"/>
          </w:tcPr>
          <w:p w14:paraId="2DD7174B" w14:textId="77777777" w:rsidR="006E678B" w:rsidRDefault="00293D66">
            <w:pPr>
              <w:spacing w:after="0" w:line="259" w:lineRule="auto"/>
              <w:ind w:left="0" w:right="0" w:firstLine="0"/>
              <w:jc w:val="left"/>
            </w:pPr>
            <w:r>
              <w:t xml:space="preserve">Vypracoval: </w:t>
            </w:r>
          </w:p>
        </w:tc>
        <w:tc>
          <w:tcPr>
            <w:tcW w:w="4966" w:type="dxa"/>
            <w:tcBorders>
              <w:top w:val="single" w:sz="5" w:space="0" w:color="000000"/>
              <w:left w:val="single" w:sz="5" w:space="0" w:color="000000"/>
              <w:bottom w:val="single" w:sz="5" w:space="0" w:color="000000"/>
              <w:right w:val="single" w:sz="5" w:space="0" w:color="000000"/>
            </w:tcBorders>
            <w:vAlign w:val="bottom"/>
          </w:tcPr>
          <w:p w14:paraId="2FA576BB" w14:textId="0D1FD86A" w:rsidR="006E678B" w:rsidRDefault="00293D66">
            <w:pPr>
              <w:spacing w:after="0" w:line="259" w:lineRule="auto"/>
              <w:ind w:left="4" w:right="0" w:firstLine="0"/>
              <w:jc w:val="left"/>
            </w:pPr>
            <w:r>
              <w:t xml:space="preserve">Mgr. </w:t>
            </w:r>
            <w:r w:rsidR="003F5F02">
              <w:t>Jitka Procházková</w:t>
            </w:r>
            <w:r>
              <w:t xml:space="preserve">, ředitelka školy </w:t>
            </w:r>
            <w:r>
              <w:rPr>
                <w:sz w:val="28"/>
              </w:rPr>
              <w:t xml:space="preserve"> </w:t>
            </w:r>
          </w:p>
        </w:tc>
      </w:tr>
      <w:tr w:rsidR="006E678B" w14:paraId="10045569" w14:textId="77777777">
        <w:trPr>
          <w:trHeight w:val="424"/>
        </w:trPr>
        <w:tc>
          <w:tcPr>
            <w:tcW w:w="4465" w:type="dxa"/>
            <w:tcBorders>
              <w:top w:val="single" w:sz="5" w:space="0" w:color="000000"/>
              <w:left w:val="single" w:sz="5" w:space="0" w:color="000000"/>
              <w:bottom w:val="single" w:sz="5" w:space="0" w:color="000000"/>
              <w:right w:val="single" w:sz="5" w:space="0" w:color="000000"/>
            </w:tcBorders>
            <w:vAlign w:val="bottom"/>
          </w:tcPr>
          <w:p w14:paraId="256D035F" w14:textId="77777777" w:rsidR="006E678B" w:rsidRDefault="00293D66">
            <w:pPr>
              <w:spacing w:after="0" w:line="259" w:lineRule="auto"/>
              <w:ind w:left="0" w:right="0" w:firstLine="0"/>
              <w:jc w:val="left"/>
            </w:pPr>
            <w:r>
              <w:t>Směrnice nabývá platnosti ode dne:</w:t>
            </w:r>
            <w:r>
              <w:t xml:space="preserve"> </w:t>
            </w:r>
          </w:p>
        </w:tc>
        <w:tc>
          <w:tcPr>
            <w:tcW w:w="4966" w:type="dxa"/>
            <w:tcBorders>
              <w:top w:val="single" w:sz="5" w:space="0" w:color="000000"/>
              <w:left w:val="single" w:sz="5" w:space="0" w:color="000000"/>
              <w:bottom w:val="single" w:sz="5" w:space="0" w:color="000000"/>
              <w:right w:val="single" w:sz="5" w:space="0" w:color="000000"/>
            </w:tcBorders>
            <w:vAlign w:val="bottom"/>
          </w:tcPr>
          <w:p w14:paraId="622712AD" w14:textId="77777777" w:rsidR="006E678B" w:rsidRDefault="00293D66">
            <w:pPr>
              <w:spacing w:after="0" w:line="259" w:lineRule="auto"/>
              <w:ind w:left="4" w:right="0" w:firstLine="0"/>
              <w:jc w:val="left"/>
            </w:pPr>
            <w:r>
              <w:t xml:space="preserve">28.8.2025 </w:t>
            </w:r>
          </w:p>
        </w:tc>
      </w:tr>
      <w:tr w:rsidR="006E678B" w14:paraId="16240BD1" w14:textId="77777777">
        <w:trPr>
          <w:trHeight w:val="430"/>
        </w:trPr>
        <w:tc>
          <w:tcPr>
            <w:tcW w:w="4465" w:type="dxa"/>
            <w:tcBorders>
              <w:top w:val="single" w:sz="5" w:space="0" w:color="000000"/>
              <w:left w:val="single" w:sz="5" w:space="0" w:color="000000"/>
              <w:bottom w:val="single" w:sz="3" w:space="0" w:color="000000"/>
              <w:right w:val="single" w:sz="5" w:space="0" w:color="000000"/>
            </w:tcBorders>
            <w:vAlign w:val="bottom"/>
          </w:tcPr>
          <w:p w14:paraId="114D5977" w14:textId="77777777" w:rsidR="006E678B" w:rsidRDefault="00293D66">
            <w:pPr>
              <w:spacing w:after="0" w:line="259" w:lineRule="auto"/>
              <w:ind w:left="0" w:right="0" w:firstLine="0"/>
              <w:jc w:val="left"/>
            </w:pPr>
            <w:r>
              <w:t>Směrnice nabývá účinnosti ode dne:</w:t>
            </w:r>
            <w:r>
              <w:t xml:space="preserve"> </w:t>
            </w:r>
          </w:p>
        </w:tc>
        <w:tc>
          <w:tcPr>
            <w:tcW w:w="4966" w:type="dxa"/>
            <w:tcBorders>
              <w:top w:val="single" w:sz="5" w:space="0" w:color="000000"/>
              <w:left w:val="single" w:sz="5" w:space="0" w:color="000000"/>
              <w:bottom w:val="single" w:sz="3" w:space="0" w:color="000000"/>
              <w:right w:val="single" w:sz="5" w:space="0" w:color="000000"/>
            </w:tcBorders>
            <w:vAlign w:val="bottom"/>
          </w:tcPr>
          <w:p w14:paraId="5F6DE62C" w14:textId="77777777" w:rsidR="006E678B" w:rsidRDefault="00293D66">
            <w:pPr>
              <w:spacing w:after="0" w:line="259" w:lineRule="auto"/>
              <w:ind w:left="4" w:right="0" w:firstLine="0"/>
              <w:jc w:val="left"/>
            </w:pPr>
            <w:r>
              <w:t xml:space="preserve">1.9.2025 </w:t>
            </w:r>
          </w:p>
        </w:tc>
      </w:tr>
    </w:tbl>
    <w:p w14:paraId="7FE5FEA1" w14:textId="77777777" w:rsidR="006E678B" w:rsidRDefault="00293D66">
      <w:pPr>
        <w:spacing w:after="129" w:line="259" w:lineRule="auto"/>
        <w:ind w:left="-1" w:right="0"/>
        <w:jc w:val="left"/>
      </w:pPr>
      <w:r>
        <w:rPr>
          <w:b/>
          <w:sz w:val="28"/>
        </w:rPr>
        <w:t>1.</w:t>
      </w:r>
      <w:r>
        <w:rPr>
          <w:rFonts w:ascii="Arial" w:eastAsia="Arial" w:hAnsi="Arial" w:cs="Arial"/>
          <w:b/>
          <w:sz w:val="28"/>
        </w:rPr>
        <w:t xml:space="preserve"> </w:t>
      </w:r>
      <w:r>
        <w:rPr>
          <w:b/>
          <w:sz w:val="28"/>
        </w:rPr>
        <w:t xml:space="preserve">Stanovení a splatnost úplaty za předškolní vzdělávání </w:t>
      </w:r>
    </w:p>
    <w:p w14:paraId="35665F0D" w14:textId="77777777" w:rsidR="006E678B" w:rsidRDefault="00293D66">
      <w:pPr>
        <w:pStyle w:val="Nadpis2"/>
        <w:spacing w:after="210"/>
        <w:ind w:left="-1" w:right="501"/>
      </w:pPr>
      <w:r>
        <w:t>1. 1 Stanovení výše úplaty za předškolní vzdělávání</w:t>
      </w:r>
      <w:r>
        <w:t xml:space="preserve"> </w:t>
      </w:r>
    </w:p>
    <w:p w14:paraId="3359333D" w14:textId="09F27EC5" w:rsidR="006E678B" w:rsidRDefault="00293D66">
      <w:pPr>
        <w:numPr>
          <w:ilvl w:val="0"/>
          <w:numId w:val="1"/>
        </w:numPr>
        <w:spacing w:line="247" w:lineRule="auto"/>
        <w:ind w:right="512" w:hanging="712"/>
      </w:pPr>
      <w:r>
        <w:t>Výši úplaty za předškolní vzdělávání v</w:t>
      </w:r>
      <w:r>
        <w:t xml:space="preserve"> </w:t>
      </w:r>
      <w:r>
        <w:t xml:space="preserve">mateřské škole stanovuje zřizovatel mateřské </w:t>
      </w:r>
      <w:r>
        <w:t xml:space="preserve">školy </w:t>
      </w:r>
      <w:r>
        <w:tab/>
        <w:t xml:space="preserve">na </w:t>
      </w:r>
      <w:r>
        <w:tab/>
      </w:r>
      <w:proofErr w:type="gramStart"/>
      <w:r>
        <w:t xml:space="preserve">období </w:t>
      </w:r>
      <w:r w:rsidR="003F5F02">
        <w:t xml:space="preserve"> </w:t>
      </w:r>
      <w:r>
        <w:t>školního</w:t>
      </w:r>
      <w:proofErr w:type="gramEnd"/>
      <w:r>
        <w:t xml:space="preserve"> </w:t>
      </w:r>
      <w:r>
        <w:tab/>
        <w:t>roku</w:t>
      </w:r>
      <w:r>
        <w:t xml:space="preserve"> </w:t>
      </w:r>
      <w:r>
        <w:tab/>
      </w:r>
      <w:r>
        <w:t xml:space="preserve">nejpozději </w:t>
      </w:r>
      <w:r>
        <w:t xml:space="preserve"> </w:t>
      </w:r>
      <w:r>
        <w:t xml:space="preserve">do 30. června předcházejícího školního roku. </w:t>
      </w:r>
      <w:r>
        <w:t xml:space="preserve"> </w:t>
      </w:r>
    </w:p>
    <w:p w14:paraId="000F89E0" w14:textId="77777777" w:rsidR="006E678B" w:rsidRDefault="00293D66">
      <w:pPr>
        <w:numPr>
          <w:ilvl w:val="0"/>
          <w:numId w:val="1"/>
        </w:numPr>
        <w:ind w:right="512" w:hanging="712"/>
      </w:pPr>
      <w:r>
        <w:t>Úplata za předškolní vzdělávání je úplatou měsíční.</w:t>
      </w:r>
      <w:r>
        <w:t xml:space="preserve"> </w:t>
      </w:r>
    </w:p>
    <w:p w14:paraId="6F28FA43" w14:textId="77777777" w:rsidR="006E678B" w:rsidRDefault="00293D66">
      <w:pPr>
        <w:numPr>
          <w:ilvl w:val="0"/>
          <w:numId w:val="1"/>
        </w:numPr>
        <w:ind w:right="512" w:hanging="712"/>
      </w:pPr>
      <w:r>
        <w:t>Úplata za předškolní vzdělávání se stanovuje na období školního roku.</w:t>
      </w:r>
      <w:r>
        <w:t xml:space="preserve"> </w:t>
      </w:r>
    </w:p>
    <w:p w14:paraId="1215DCC5" w14:textId="77777777" w:rsidR="006E678B" w:rsidRDefault="00293D66">
      <w:pPr>
        <w:spacing w:after="0" w:line="259" w:lineRule="auto"/>
        <w:ind w:left="0" w:right="0" w:firstLine="0"/>
        <w:jc w:val="left"/>
      </w:pPr>
      <w:r>
        <w:t xml:space="preserve"> </w:t>
      </w:r>
    </w:p>
    <w:p w14:paraId="6BC33F90" w14:textId="77777777" w:rsidR="006E678B" w:rsidRDefault="00293D66">
      <w:pPr>
        <w:pStyle w:val="Nadpis2"/>
        <w:ind w:left="-1" w:right="501"/>
      </w:pPr>
      <w:r>
        <w:t>1. 2 Splatnost úplaty za předškolní vzdělávání</w:t>
      </w:r>
      <w:r>
        <w:t xml:space="preserve"> </w:t>
      </w:r>
    </w:p>
    <w:p w14:paraId="3C6A7AE3" w14:textId="77777777" w:rsidR="006E678B" w:rsidRDefault="00293D66">
      <w:pPr>
        <w:spacing w:after="211"/>
        <w:ind w:left="-5" w:right="512"/>
      </w:pPr>
      <w:r>
        <w:t xml:space="preserve">Úplata za příslušný kalendářní měsíc je splatná nejpozději do 15. dne daného kalendářního měsíce, kdy bylo předškolní vzdělávání poskytováno, pokud ředitelka mateřské školy nedohodne se zákonným zástupcem dítěte jinou splatnost úplaty. </w:t>
      </w:r>
      <w:r>
        <w:rPr>
          <w:b/>
        </w:rPr>
        <w:t xml:space="preserve"> </w:t>
      </w:r>
    </w:p>
    <w:p w14:paraId="5BF92ECE" w14:textId="36F61226" w:rsidR="006E678B" w:rsidRDefault="00293D66">
      <w:pPr>
        <w:pStyle w:val="Nadpis2"/>
        <w:tabs>
          <w:tab w:val="center" w:pos="1302"/>
        </w:tabs>
        <w:ind w:left="-11" w:right="0" w:firstLine="0"/>
        <w:jc w:val="left"/>
      </w:pPr>
      <w:r>
        <w:t xml:space="preserve">2. </w:t>
      </w:r>
      <w:r>
        <w:t>Výše úplaty</w:t>
      </w:r>
      <w:r>
        <w:t xml:space="preserve"> </w:t>
      </w:r>
    </w:p>
    <w:p w14:paraId="01857499" w14:textId="77777777" w:rsidR="006E678B" w:rsidRDefault="00293D66">
      <w:pPr>
        <w:ind w:left="-5" w:right="512"/>
      </w:pPr>
      <w:r>
        <w:t xml:space="preserve">Úplata se pro příslušný školní rok stanoví pro všechny děti v tomtéž druhu provozu mateřské školy ve stejné měsíční výši. </w:t>
      </w:r>
      <w:r>
        <w:t xml:space="preserve"> </w:t>
      </w:r>
    </w:p>
    <w:p w14:paraId="061BD913" w14:textId="729D65A0" w:rsidR="006E678B" w:rsidRDefault="00293D66">
      <w:pPr>
        <w:pStyle w:val="Nadpis3"/>
        <w:ind w:left="-1" w:right="501"/>
      </w:pPr>
      <w:r>
        <w:t>2.</w:t>
      </w:r>
      <w:r w:rsidR="003F5F02">
        <w:t>1</w:t>
      </w:r>
      <w:r>
        <w:t xml:space="preserve"> Přehled výše úplaty a příklady stanovení výše úplaty</w:t>
      </w:r>
      <w:r>
        <w:t xml:space="preserve"> </w:t>
      </w:r>
    </w:p>
    <w:p w14:paraId="75635889" w14:textId="32F98730" w:rsidR="006E678B" w:rsidRDefault="00293D66">
      <w:pPr>
        <w:numPr>
          <w:ilvl w:val="0"/>
          <w:numId w:val="2"/>
        </w:numPr>
        <w:ind w:right="512" w:hanging="712"/>
      </w:pPr>
      <w:r>
        <w:t xml:space="preserve">celodenní </w:t>
      </w:r>
      <w:proofErr w:type="gramStart"/>
      <w:r>
        <w:t>docházka</w:t>
      </w:r>
      <w:r>
        <w:t xml:space="preserve">  </w:t>
      </w:r>
      <w:r>
        <w:tab/>
      </w:r>
      <w:proofErr w:type="gramEnd"/>
      <w:r>
        <w:t xml:space="preserve"> </w:t>
      </w:r>
      <w:r>
        <w:tab/>
        <w:t xml:space="preserve"> </w:t>
      </w:r>
      <w:r>
        <w:tab/>
        <w:t xml:space="preserve"> </w:t>
      </w:r>
      <w:r>
        <w:tab/>
        <w:t xml:space="preserve"> </w:t>
      </w:r>
      <w:r>
        <w:tab/>
        <w:t xml:space="preserve"> </w:t>
      </w:r>
      <w:r>
        <w:tab/>
        <w:t xml:space="preserve"> </w:t>
      </w:r>
      <w:r>
        <w:tab/>
      </w:r>
      <w:r w:rsidR="003F5F02">
        <w:t xml:space="preserve">                    5</w:t>
      </w:r>
      <w:r>
        <w:t xml:space="preserve">00,- </w:t>
      </w:r>
      <w:r>
        <w:t>Kč</w:t>
      </w:r>
      <w:r>
        <w:t xml:space="preserve"> </w:t>
      </w:r>
    </w:p>
    <w:p w14:paraId="17AACFF0" w14:textId="77777777" w:rsidR="006E678B" w:rsidRDefault="00293D66">
      <w:pPr>
        <w:numPr>
          <w:ilvl w:val="0"/>
          <w:numId w:val="2"/>
        </w:numPr>
        <w:ind w:right="512" w:hanging="712"/>
      </w:pPr>
      <w:r>
        <w:t>úplata při omezení, přerušení provozu (měsíce červenec a srpen) delším než 5 vyučovacích dnů</w:t>
      </w:r>
      <w:r>
        <w:t xml:space="preserve"> v </w:t>
      </w:r>
      <w:r>
        <w:t>měsíci bude stanovena nejpozději 2 měsíce předem, v</w:t>
      </w:r>
      <w:r>
        <w:t xml:space="preserve"> </w:t>
      </w:r>
      <w:r>
        <w:t>ostatních případech ihned</w:t>
      </w:r>
      <w:r>
        <w:t xml:space="preserve"> </w:t>
      </w:r>
    </w:p>
    <w:p w14:paraId="0CC718B3" w14:textId="29C40545" w:rsidR="006E678B" w:rsidRDefault="006E678B">
      <w:pPr>
        <w:spacing w:after="0" w:line="259" w:lineRule="auto"/>
        <w:ind w:left="4" w:right="0" w:firstLine="0"/>
        <w:jc w:val="left"/>
      </w:pPr>
    </w:p>
    <w:p w14:paraId="1EC59071" w14:textId="77777777" w:rsidR="003F5F02" w:rsidRDefault="003F5F02">
      <w:pPr>
        <w:spacing w:after="0" w:line="259" w:lineRule="auto"/>
        <w:ind w:left="4" w:right="0" w:firstLine="0"/>
        <w:jc w:val="left"/>
      </w:pPr>
    </w:p>
    <w:p w14:paraId="522216E6" w14:textId="77777777" w:rsidR="003F5F02" w:rsidRDefault="003F5F02">
      <w:pPr>
        <w:spacing w:after="0" w:line="259" w:lineRule="auto"/>
        <w:ind w:left="4" w:right="0" w:firstLine="0"/>
        <w:jc w:val="left"/>
      </w:pPr>
    </w:p>
    <w:p w14:paraId="158F821F" w14:textId="77777777" w:rsidR="003F5F02" w:rsidRDefault="003F5F02">
      <w:pPr>
        <w:spacing w:after="0" w:line="259" w:lineRule="auto"/>
        <w:ind w:left="4" w:right="0" w:firstLine="0"/>
        <w:jc w:val="left"/>
      </w:pPr>
    </w:p>
    <w:p w14:paraId="6277F678" w14:textId="77777777" w:rsidR="003F5F02" w:rsidRDefault="003F5F02">
      <w:pPr>
        <w:spacing w:after="0" w:line="259" w:lineRule="auto"/>
        <w:ind w:left="4" w:right="0" w:firstLine="0"/>
        <w:jc w:val="left"/>
      </w:pPr>
    </w:p>
    <w:p w14:paraId="770CF4D8" w14:textId="77777777" w:rsidR="003F5F02" w:rsidRDefault="003F5F02">
      <w:pPr>
        <w:spacing w:after="0" w:line="259" w:lineRule="auto"/>
        <w:ind w:left="4" w:right="0" w:firstLine="0"/>
        <w:jc w:val="left"/>
      </w:pPr>
    </w:p>
    <w:p w14:paraId="47DD6096" w14:textId="77777777" w:rsidR="003F5F02" w:rsidRDefault="003F5F02">
      <w:pPr>
        <w:spacing w:after="0" w:line="259" w:lineRule="auto"/>
        <w:ind w:left="4" w:right="0" w:firstLine="0"/>
        <w:jc w:val="left"/>
      </w:pPr>
    </w:p>
    <w:p w14:paraId="2F85302B" w14:textId="77777777" w:rsidR="003F5F02" w:rsidRDefault="003F5F02">
      <w:pPr>
        <w:spacing w:after="0" w:line="259" w:lineRule="auto"/>
        <w:ind w:left="4" w:right="0" w:firstLine="0"/>
        <w:jc w:val="left"/>
      </w:pPr>
    </w:p>
    <w:p w14:paraId="3FE6EAD4" w14:textId="77777777" w:rsidR="003F5F02" w:rsidRDefault="003F5F02">
      <w:pPr>
        <w:spacing w:after="0" w:line="259" w:lineRule="auto"/>
        <w:ind w:left="4" w:right="0" w:firstLine="0"/>
        <w:jc w:val="left"/>
      </w:pPr>
    </w:p>
    <w:p w14:paraId="54E9FA1F" w14:textId="77777777" w:rsidR="003F5F02" w:rsidRDefault="003F5F02">
      <w:pPr>
        <w:spacing w:after="0" w:line="259" w:lineRule="auto"/>
        <w:ind w:left="4" w:right="0" w:firstLine="0"/>
        <w:jc w:val="left"/>
      </w:pPr>
    </w:p>
    <w:p w14:paraId="789003FC" w14:textId="77777777" w:rsidR="003F5F02" w:rsidRDefault="003F5F02">
      <w:pPr>
        <w:spacing w:after="0" w:line="259" w:lineRule="auto"/>
        <w:ind w:left="4" w:right="0" w:firstLine="0"/>
        <w:jc w:val="left"/>
      </w:pPr>
    </w:p>
    <w:p w14:paraId="3D267176" w14:textId="77777777" w:rsidR="003F5F02" w:rsidRDefault="003F5F02">
      <w:pPr>
        <w:spacing w:after="0" w:line="259" w:lineRule="auto"/>
        <w:ind w:left="4" w:right="0" w:firstLine="0"/>
        <w:jc w:val="left"/>
      </w:pPr>
    </w:p>
    <w:p w14:paraId="307E38C4" w14:textId="77777777" w:rsidR="003F5F02" w:rsidRDefault="003F5F02">
      <w:pPr>
        <w:spacing w:after="0" w:line="259" w:lineRule="auto"/>
        <w:ind w:left="4" w:right="0" w:firstLine="0"/>
        <w:jc w:val="left"/>
      </w:pPr>
    </w:p>
    <w:p w14:paraId="233E593F" w14:textId="77777777" w:rsidR="003F5F02" w:rsidRDefault="003F5F02" w:rsidP="003F5F02">
      <w:pPr>
        <w:spacing w:after="4" w:line="238" w:lineRule="auto"/>
        <w:ind w:left="-1202" w:right="502"/>
        <w:jc w:val="center"/>
      </w:pPr>
      <w:r>
        <w:rPr>
          <w:b/>
        </w:rPr>
        <w:t xml:space="preserve">                 MATEŘSKÁ </w:t>
      </w:r>
      <w:proofErr w:type="gramStart"/>
      <w:r>
        <w:rPr>
          <w:b/>
        </w:rPr>
        <w:t>ŠKOLA,  HOSTĚNICE</w:t>
      </w:r>
      <w:proofErr w:type="gramEnd"/>
      <w:r>
        <w:rPr>
          <w:b/>
        </w:rPr>
        <w:t xml:space="preserve">, okr. Brno-venkov, </w:t>
      </w:r>
      <w:r>
        <w:rPr>
          <w:rFonts w:ascii="Times New Roman" w:eastAsia="Times New Roman" w:hAnsi="Times New Roman" w:cs="Times New Roman"/>
          <w:b/>
          <w:sz w:val="22"/>
        </w:rPr>
        <w:t xml:space="preserve"> </w:t>
      </w:r>
      <w:r>
        <w:rPr>
          <w:b/>
          <w:i/>
        </w:rPr>
        <w:t>příspěvková organizace, Hostěnice 95, 664 04</w:t>
      </w:r>
      <w:r>
        <w:rPr>
          <w:rFonts w:ascii="Times New Roman" w:eastAsia="Times New Roman" w:hAnsi="Times New Roman" w:cs="Times New Roman"/>
        </w:rPr>
        <w:t xml:space="preserve"> </w:t>
      </w:r>
    </w:p>
    <w:p w14:paraId="4625F918" w14:textId="75547457" w:rsidR="006E678B" w:rsidRDefault="00293D66">
      <w:pPr>
        <w:spacing w:after="0" w:line="249" w:lineRule="auto"/>
        <w:ind w:left="-1" w:right="9"/>
        <w:jc w:val="left"/>
      </w:pPr>
      <w:r>
        <w:t>__________________________________________________________________________</w:t>
      </w:r>
      <w:r>
        <w:rPr>
          <w:rFonts w:ascii="Times New Roman" w:eastAsia="Times New Roman" w:hAnsi="Times New Roman" w:cs="Times New Roman"/>
        </w:rPr>
        <w:t xml:space="preserve"> </w:t>
      </w:r>
    </w:p>
    <w:p w14:paraId="39D1F4D2" w14:textId="77777777" w:rsidR="006E678B" w:rsidRDefault="00293D66">
      <w:pPr>
        <w:pStyle w:val="Nadpis3"/>
        <w:ind w:left="-1" w:right="501"/>
      </w:pPr>
      <w:proofErr w:type="gramStart"/>
      <w:r>
        <w:t>2.3</w:t>
      </w:r>
      <w:r>
        <w:rPr>
          <w:b w:val="0"/>
        </w:rPr>
        <w:t xml:space="preserve"> </w:t>
      </w:r>
      <w:r>
        <w:t xml:space="preserve"> </w:t>
      </w:r>
      <w:r>
        <w:t>Bezúplatné</w:t>
      </w:r>
      <w:proofErr w:type="gramEnd"/>
      <w:r>
        <w:t xml:space="preserve"> vzdělávání </w:t>
      </w:r>
      <w:r>
        <w:t xml:space="preserve"> </w:t>
      </w:r>
    </w:p>
    <w:p w14:paraId="46A9F3BB" w14:textId="77777777" w:rsidR="006E678B" w:rsidRDefault="00293D66">
      <w:pPr>
        <w:spacing w:after="190"/>
        <w:ind w:left="-5" w:right="512"/>
      </w:pPr>
      <w:r>
        <w:t>Vzdělávání v</w:t>
      </w:r>
      <w:r>
        <w:t xml:space="preserve"> </w:t>
      </w:r>
      <w:r>
        <w:t>mateřské</w:t>
      </w:r>
      <w:r>
        <w:t xml:space="preserve"> </w:t>
      </w:r>
      <w:r>
        <w:t>škole</w:t>
      </w:r>
      <w:r>
        <w:t xml:space="preserve"> </w:t>
      </w:r>
      <w:r>
        <w:t>se dítěti poskytuje bezúplatně od počátku školního roku, který následuje po dni, kdy dítě dosáhne pátého roku věku</w:t>
      </w:r>
      <w:r>
        <w:rPr>
          <w:color w:val="0000FF"/>
          <w:sz w:val="20"/>
        </w:rPr>
        <w:t xml:space="preserve"> </w:t>
      </w:r>
    </w:p>
    <w:p w14:paraId="00F825CD" w14:textId="77777777" w:rsidR="006E678B" w:rsidRDefault="00293D66">
      <w:pPr>
        <w:pStyle w:val="Nadpis3"/>
        <w:ind w:left="-1" w:right="501"/>
      </w:pPr>
      <w:r>
        <w:t>2.4 Zvláštní výše úplaty stanovená pro případ omezení nebo přerušení provozu mateřské školy po dobu delší než 5 vyučovacích dnů v</w:t>
      </w:r>
      <w:r>
        <w:t xml:space="preserve"> </w:t>
      </w:r>
      <w:r>
        <w:t>kalendářním měsíci</w:t>
      </w:r>
      <w:r>
        <w:rPr>
          <w:b w:val="0"/>
        </w:rPr>
        <w:t xml:space="preserve"> </w:t>
      </w:r>
    </w:p>
    <w:p w14:paraId="4ACEED48" w14:textId="77777777" w:rsidR="006E678B" w:rsidRDefault="00293D66">
      <w:pPr>
        <w:spacing w:after="194"/>
        <w:ind w:left="-5" w:right="512"/>
      </w:pPr>
      <w:r>
        <w:t xml:space="preserve">Pro kalendářní měsíc, v němž bude omezen nebo přerušen provoz mateřské školy </w:t>
      </w:r>
      <w:proofErr w:type="gramStart"/>
      <w:r>
        <w:t xml:space="preserve">podle </w:t>
      </w:r>
      <w:r>
        <w:t xml:space="preserve"> </w:t>
      </w:r>
      <w:r>
        <w:t>§</w:t>
      </w:r>
      <w:proofErr w:type="gramEnd"/>
      <w:r>
        <w:t xml:space="preserve"> 3 po dobu delší než 5 vyučovacích dnů, stanoví ředitel mateřské školy výši úplaty, která nepřesáhne poměrnou část výše úplaty stanovené podle odstavců 1 až 3 § 6 vyhlášky, odpovídající rozsahu omezení nebo přerušení provozu mateřské školy. </w:t>
      </w:r>
      <w:r>
        <w:t xml:space="preserve"> </w:t>
      </w:r>
    </w:p>
    <w:p w14:paraId="7F71CBC1" w14:textId="77777777" w:rsidR="006E678B" w:rsidRDefault="00293D66">
      <w:pPr>
        <w:spacing w:after="233"/>
        <w:ind w:left="-5" w:right="512"/>
      </w:pPr>
      <w:r>
        <w:t>Takto stanovenou výši úplaty je ředitel mateřské školy povinen zveřejnit na přístupném místě ve škole, a to nejpozději 2 měsíce před přerušením nebo omezením provozu mateřské školy podle § 3 odst. 1 vyhlášky, v ostatních případech neprodleně po rozhodnutí ředitele mateřské školy o přerušení nebo omezení provozu.</w:t>
      </w:r>
      <w:r>
        <w:t xml:space="preserve"> </w:t>
      </w:r>
    </w:p>
    <w:p w14:paraId="4BA2A64C" w14:textId="77777777" w:rsidR="006E678B" w:rsidRDefault="00293D66">
      <w:pPr>
        <w:spacing w:after="129" w:line="259" w:lineRule="auto"/>
        <w:ind w:left="-1" w:right="0"/>
        <w:jc w:val="left"/>
      </w:pPr>
      <w:r>
        <w:rPr>
          <w:b/>
          <w:sz w:val="28"/>
        </w:rPr>
        <w:t xml:space="preserve">3. Snížení, prominutí a osvobození od úplaty </w:t>
      </w:r>
    </w:p>
    <w:p w14:paraId="39D27CC3" w14:textId="77777777" w:rsidR="006E678B" w:rsidRDefault="00293D66">
      <w:pPr>
        <w:pStyle w:val="Nadpis3"/>
        <w:ind w:left="-1" w:right="501"/>
      </w:pPr>
      <w:r>
        <w:t xml:space="preserve">3.1 </w:t>
      </w:r>
      <w:r>
        <w:t xml:space="preserve">Pokud zákonný zástupce písemně požádá o osvobození od úplaty pro stávající měsíc a skutečnost prokáže řediteli mateřské školy do 5. dne </w:t>
      </w:r>
      <w:r>
        <w:t xml:space="preserve">v </w:t>
      </w:r>
      <w:r>
        <w:t xml:space="preserve">příslušném měsíci, je osvobozen od úplaty </w:t>
      </w:r>
      <w:r>
        <w:rPr>
          <w:b w:val="0"/>
        </w:rPr>
        <w:t xml:space="preserve"> </w:t>
      </w:r>
    </w:p>
    <w:p w14:paraId="5B0925CC" w14:textId="77777777" w:rsidR="006E678B" w:rsidRDefault="00293D66">
      <w:pPr>
        <w:spacing w:after="189"/>
        <w:ind w:left="-1" w:right="501"/>
      </w:pPr>
      <w:r>
        <w:rPr>
          <w:b/>
        </w:rPr>
        <w:t>Osvobozen od úplaty je:</w:t>
      </w:r>
      <w:r>
        <w:t xml:space="preserve"> </w:t>
      </w:r>
    </w:p>
    <w:p w14:paraId="08FBDE9A" w14:textId="77777777" w:rsidR="006E678B" w:rsidRDefault="00293D66">
      <w:pPr>
        <w:numPr>
          <w:ilvl w:val="0"/>
          <w:numId w:val="3"/>
        </w:numPr>
        <w:ind w:right="512" w:hanging="360"/>
      </w:pPr>
      <w:r>
        <w:t>zákonný zástupce dítěte, který pobírá opakující se dávku pomoci v hmotné nouzi;</w:t>
      </w:r>
      <w:r>
        <w:rPr>
          <w:b/>
        </w:rPr>
        <w:t xml:space="preserve"> </w:t>
      </w:r>
      <w:r>
        <w:t xml:space="preserve">  </w:t>
      </w:r>
    </w:p>
    <w:p w14:paraId="4197651B" w14:textId="77777777" w:rsidR="006E678B" w:rsidRDefault="00293D66">
      <w:pPr>
        <w:numPr>
          <w:ilvl w:val="0"/>
          <w:numId w:val="3"/>
        </w:numPr>
        <w:ind w:right="512" w:hanging="360"/>
      </w:pPr>
      <w:r>
        <w:t>zákonný zástupce dítěte, který pobírá přídavky na dítě</w:t>
      </w:r>
      <w:r>
        <w:t xml:space="preserve"> </w:t>
      </w:r>
    </w:p>
    <w:p w14:paraId="680E8842" w14:textId="77777777" w:rsidR="006E678B" w:rsidRDefault="00293D66">
      <w:pPr>
        <w:numPr>
          <w:ilvl w:val="0"/>
          <w:numId w:val="4"/>
        </w:numPr>
        <w:ind w:right="512" w:hanging="244"/>
      </w:pPr>
      <w:r>
        <w:t>zákonný zástupce nezaopatřeného dítěte, pokud tomuto dítěti náleží zvýšení příspěvku na péči;</w:t>
      </w:r>
      <w:r>
        <w:t xml:space="preserve"> </w:t>
      </w:r>
    </w:p>
    <w:p w14:paraId="108E48CF" w14:textId="77777777" w:rsidR="006E678B" w:rsidRDefault="00293D66">
      <w:pPr>
        <w:numPr>
          <w:ilvl w:val="0"/>
          <w:numId w:val="4"/>
        </w:numPr>
        <w:ind w:right="512" w:hanging="244"/>
      </w:pPr>
      <w:r>
        <w:t>rodič, kterému náleží zvýšení příspěvku na péči z důvodu péče o nezaopatřené dítě;</w:t>
      </w:r>
      <w:r>
        <w:t xml:space="preserve"> </w:t>
      </w:r>
    </w:p>
    <w:p w14:paraId="3D8BF834" w14:textId="77777777" w:rsidR="006E678B" w:rsidRDefault="00293D66">
      <w:pPr>
        <w:numPr>
          <w:ilvl w:val="0"/>
          <w:numId w:val="4"/>
        </w:numPr>
        <w:ind w:right="512" w:hanging="244"/>
      </w:pPr>
      <w:r>
        <w:t>fyzická osoba, která o dítě osobně pečuje a z důvodu péče o toto dítě pobírá dávky pěstounské péče.</w:t>
      </w:r>
      <w:r>
        <w:t xml:space="preserve"> </w:t>
      </w:r>
    </w:p>
    <w:p w14:paraId="3DBDB5E9" w14:textId="77777777" w:rsidR="006E678B" w:rsidRDefault="00293D66">
      <w:pPr>
        <w:spacing w:line="259" w:lineRule="auto"/>
        <w:ind w:left="0" w:right="0" w:firstLine="0"/>
        <w:jc w:val="left"/>
      </w:pPr>
      <w:r>
        <w:t xml:space="preserve"> </w:t>
      </w:r>
    </w:p>
    <w:p w14:paraId="31F88F60" w14:textId="77777777" w:rsidR="006E678B" w:rsidRDefault="00293D66">
      <w:pPr>
        <w:pStyle w:val="Nadpis2"/>
        <w:spacing w:after="0" w:line="259" w:lineRule="auto"/>
        <w:ind w:left="0" w:right="0" w:firstLine="0"/>
        <w:jc w:val="left"/>
      </w:pPr>
      <w:r>
        <w:rPr>
          <w:sz w:val="28"/>
        </w:rPr>
        <w:t>4.</w:t>
      </w:r>
      <w:r>
        <w:rPr>
          <w:rFonts w:ascii="Times New Roman" w:eastAsia="Times New Roman" w:hAnsi="Times New Roman" w:cs="Times New Roman"/>
          <w:sz w:val="28"/>
        </w:rPr>
        <w:t xml:space="preserve"> </w:t>
      </w:r>
      <w:r>
        <w:rPr>
          <w:sz w:val="28"/>
        </w:rPr>
        <w:t xml:space="preserve">Platby </w:t>
      </w:r>
    </w:p>
    <w:p w14:paraId="27A126A6" w14:textId="2517220D" w:rsidR="006E678B" w:rsidRDefault="00293D66">
      <w:pPr>
        <w:ind w:left="-5" w:right="512"/>
      </w:pPr>
      <w:r>
        <w:t>4.1.</w:t>
      </w:r>
      <w:r>
        <w:rPr>
          <w:b/>
        </w:rPr>
        <w:t xml:space="preserve"> </w:t>
      </w:r>
      <w:r>
        <w:rPr>
          <w:rFonts w:ascii="Times New Roman" w:eastAsia="Times New Roman" w:hAnsi="Times New Roman" w:cs="Times New Roman"/>
          <w:sz w:val="14"/>
        </w:rPr>
        <w:t xml:space="preserve">  </w:t>
      </w:r>
      <w:r>
        <w:t>Poplatky za stravné společně s úplatou za vzdělávání se</w:t>
      </w:r>
      <w:r>
        <w:rPr>
          <w:b/>
          <w:color w:val="6AA84F"/>
        </w:rPr>
        <w:t xml:space="preserve"> </w:t>
      </w:r>
      <w:r w:rsidR="003F5F02">
        <w:rPr>
          <w:b/>
          <w:color w:val="6AA84F"/>
        </w:rPr>
        <w:t xml:space="preserve">převodem </w:t>
      </w:r>
      <w:proofErr w:type="gramStart"/>
      <w:r w:rsidR="003F5F02">
        <w:rPr>
          <w:b/>
          <w:color w:val="6AA84F"/>
        </w:rPr>
        <w:t xml:space="preserve">na </w:t>
      </w:r>
      <w:r>
        <w:t xml:space="preserve"> úč</w:t>
      </w:r>
      <w:r w:rsidR="003F5F02">
        <w:t>et</w:t>
      </w:r>
      <w:proofErr w:type="gramEnd"/>
      <w:r>
        <w:t xml:space="preserve"> Fio banky. </w:t>
      </w:r>
      <w:r w:rsidR="003F5F02">
        <w:t xml:space="preserve">Číslo </w:t>
      </w:r>
      <w:proofErr w:type="gramStart"/>
      <w:r w:rsidR="003F5F02">
        <w:t>účtu :</w:t>
      </w:r>
      <w:proofErr w:type="gramEnd"/>
      <w:r w:rsidR="003F5F02">
        <w:t xml:space="preserve"> </w:t>
      </w:r>
      <w:r w:rsidR="003F5F02" w:rsidRPr="003F5F02">
        <w:t>2703191455 / 2010</w:t>
      </w:r>
      <w:r w:rsidR="003F5F02">
        <w:t>.</w:t>
      </w:r>
    </w:p>
    <w:p w14:paraId="00DE11CB" w14:textId="67D13457" w:rsidR="006E678B" w:rsidRDefault="00293D66" w:rsidP="00293D66">
      <w:pPr>
        <w:ind w:left="-5" w:right="512"/>
      </w:pPr>
      <w:proofErr w:type="gramStart"/>
      <w:r>
        <w:t xml:space="preserve">4.2. </w:t>
      </w:r>
      <w:r>
        <w:rPr>
          <w:rFonts w:ascii="Times New Roman" w:eastAsia="Times New Roman" w:hAnsi="Times New Roman" w:cs="Times New Roman"/>
          <w:sz w:val="14"/>
        </w:rPr>
        <w:t xml:space="preserve"> </w:t>
      </w:r>
      <w:r>
        <w:t>Stravné</w:t>
      </w:r>
      <w:proofErr w:type="gramEnd"/>
      <w:r>
        <w:t xml:space="preserve"> je hrazeno zálohově na daný měsíc, kdy je odečten měsíc minulý.</w:t>
      </w:r>
      <w:r>
        <w:t xml:space="preserve"> </w:t>
      </w:r>
      <w:r>
        <w:rPr>
          <w:color w:val="FF0000"/>
        </w:rPr>
        <w:t xml:space="preserve"> </w:t>
      </w:r>
    </w:p>
    <w:p w14:paraId="2D791874" w14:textId="5FD1E14B" w:rsidR="006E678B" w:rsidRDefault="006E678B">
      <w:pPr>
        <w:spacing w:after="0" w:line="259" w:lineRule="auto"/>
        <w:ind w:left="0" w:right="0" w:firstLine="0"/>
        <w:jc w:val="left"/>
      </w:pPr>
    </w:p>
    <w:p w14:paraId="19ABF136" w14:textId="77777777" w:rsidR="006E678B" w:rsidRDefault="00293D66">
      <w:pPr>
        <w:spacing w:after="0" w:line="259" w:lineRule="auto"/>
        <w:ind w:left="0" w:right="0" w:firstLine="0"/>
        <w:jc w:val="left"/>
      </w:pPr>
      <w:r>
        <w:t xml:space="preserve"> </w:t>
      </w:r>
    </w:p>
    <w:p w14:paraId="74515AA3" w14:textId="4A829443" w:rsidR="006E678B" w:rsidRDefault="00293D66">
      <w:pPr>
        <w:ind w:left="-5" w:right="512"/>
      </w:pPr>
      <w:r>
        <w:t>Ve Hostěnicích dne 28.8.2025</w:t>
      </w:r>
      <w:r>
        <w:t xml:space="preserve">                                                                              </w:t>
      </w:r>
      <w:r>
        <w:t xml:space="preserve">  </w:t>
      </w:r>
      <w:r>
        <w:t>Mgr. Jitka Procházková</w:t>
      </w:r>
    </w:p>
    <w:p w14:paraId="700F1DFE" w14:textId="3F957985" w:rsidR="006E678B" w:rsidRDefault="00293D66">
      <w:pPr>
        <w:spacing w:after="232"/>
        <w:ind w:left="-5" w:right="512"/>
      </w:pPr>
      <w:r>
        <w:lastRenderedPageBreak/>
        <w:t xml:space="preserve">                                                                                                                                </w:t>
      </w:r>
      <w:r>
        <w:t xml:space="preserve">  </w:t>
      </w:r>
      <w:r>
        <w:t>ředitelka školy</w:t>
      </w:r>
      <w:r>
        <w:rPr>
          <w:rFonts w:ascii="Times New Roman" w:eastAsia="Times New Roman" w:hAnsi="Times New Roman" w:cs="Times New Roman"/>
        </w:rPr>
        <w:t xml:space="preserve"> </w:t>
      </w:r>
    </w:p>
    <w:p w14:paraId="0EFE8001" w14:textId="29F73944" w:rsidR="006E678B" w:rsidRDefault="00293D66">
      <w:pPr>
        <w:tabs>
          <w:tab w:val="center" w:pos="2401"/>
          <w:tab w:val="center" w:pos="4047"/>
          <w:tab w:val="center" w:pos="6514"/>
          <w:tab w:val="right" w:pos="9597"/>
        </w:tabs>
        <w:spacing w:after="116" w:line="259" w:lineRule="auto"/>
        <w:ind w:left="-11" w:right="-15" w:firstLine="0"/>
        <w:jc w:val="left"/>
      </w:pPr>
      <w:r>
        <w:rPr>
          <w:rFonts w:ascii="Times New Roman" w:eastAsia="Times New Roman" w:hAnsi="Times New Roman" w:cs="Times New Roman"/>
          <w:sz w:val="16"/>
        </w:rPr>
        <w:t>IČ: 71005862</w:t>
      </w:r>
      <w:r>
        <w:rPr>
          <w:rFonts w:ascii="Times New Roman" w:eastAsia="Times New Roman" w:hAnsi="Times New Roman" w:cs="Times New Roman"/>
          <w:sz w:val="16"/>
        </w:rPr>
        <w:tab/>
        <w:t xml:space="preserve">                         FIO banka</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 xml:space="preserve"> ms@hostenice.cz</w:t>
      </w:r>
    </w:p>
    <w:p w14:paraId="54815B09" w14:textId="341B882B" w:rsidR="006E678B" w:rsidRDefault="00293D66" w:rsidP="00293D66">
      <w:pPr>
        <w:tabs>
          <w:tab w:val="center" w:pos="2401"/>
          <w:tab w:val="center" w:pos="3401"/>
          <w:tab w:val="center" w:pos="6514"/>
          <w:tab w:val="right" w:pos="9597"/>
        </w:tabs>
        <w:spacing w:after="148" w:line="259" w:lineRule="auto"/>
        <w:ind w:right="-15"/>
        <w:jc w:val="left"/>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proofErr w:type="spellStart"/>
      <w:r>
        <w:rPr>
          <w:rFonts w:ascii="Times New Roman" w:eastAsia="Times New Roman" w:hAnsi="Times New Roman" w:cs="Times New Roman"/>
          <w:sz w:val="16"/>
        </w:rPr>
        <w:t>č.ú</w:t>
      </w:r>
      <w:proofErr w:type="spellEnd"/>
      <w:r>
        <w:rPr>
          <w:rFonts w:ascii="Times New Roman" w:eastAsia="Times New Roman" w:hAnsi="Times New Roman" w:cs="Times New Roman"/>
          <w:sz w:val="16"/>
        </w:rPr>
        <w:t xml:space="preserve">.: </w:t>
      </w:r>
      <w:r w:rsidRPr="00293D66">
        <w:rPr>
          <w:rFonts w:ascii="Times New Roman" w:eastAsia="Times New Roman" w:hAnsi="Times New Roman" w:cs="Times New Roman"/>
          <w:sz w:val="16"/>
        </w:rPr>
        <w:t>2703191455 / 2010</w:t>
      </w:r>
      <w:r>
        <w:rPr>
          <w:rFonts w:ascii="Times New Roman" w:eastAsia="Times New Roman" w:hAnsi="Times New Roman" w:cs="Times New Roman"/>
          <w:sz w:val="16"/>
        </w:rPr>
        <w:tab/>
        <w:t xml:space="preserve">                                               </w:t>
      </w:r>
      <w:r>
        <w:rPr>
          <w:rFonts w:ascii="Times New Roman" w:eastAsia="Times New Roman" w:hAnsi="Times New Roman" w:cs="Times New Roman"/>
          <w:sz w:val="16"/>
        </w:rPr>
        <w:t xml:space="preserve"> </w:t>
      </w:r>
      <w:r>
        <w:rPr>
          <w:rFonts w:ascii="Times New Roman" w:eastAsia="Times New Roman" w:hAnsi="Times New Roman" w:cs="Times New Roman"/>
          <w:sz w:val="16"/>
        </w:rPr>
        <w:t>www.mshostenice.cz</w:t>
      </w:r>
      <w:r>
        <w:rPr>
          <w:rFonts w:ascii="Times New Roman" w:eastAsia="Times New Roman" w:hAnsi="Times New Roman" w:cs="Times New Roman"/>
          <w:sz w:val="16"/>
        </w:rPr>
        <w:t xml:space="preserve"> </w:t>
      </w:r>
    </w:p>
    <w:p w14:paraId="018E5CB6" w14:textId="77777777" w:rsidR="006E678B" w:rsidRDefault="00293D66">
      <w:pPr>
        <w:spacing w:after="0" w:line="259" w:lineRule="auto"/>
        <w:ind w:left="4" w:right="0" w:firstLine="0"/>
        <w:jc w:val="left"/>
      </w:pPr>
      <w:r>
        <w:rPr>
          <w:rFonts w:ascii="Times New Roman" w:eastAsia="Times New Roman" w:hAnsi="Times New Roman" w:cs="Times New Roman"/>
        </w:rPr>
        <w:t xml:space="preserve"> </w:t>
      </w:r>
    </w:p>
    <w:sectPr w:rsidR="006E678B">
      <w:pgSz w:w="11908" w:h="16836"/>
      <w:pgMar w:top="762" w:right="899" w:bottom="393" w:left="14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EE"/>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C31"/>
    <w:multiLevelType w:val="hybridMultilevel"/>
    <w:tmpl w:val="06F8B69A"/>
    <w:lvl w:ilvl="0" w:tplc="B0867EA4">
      <w:start w:val="1"/>
      <w:numFmt w:val="lowerLetter"/>
      <w:lvlText w:val="%1)"/>
      <w:lvlJc w:val="left"/>
      <w:pPr>
        <w:ind w:left="71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FB48B16E">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7FA20E30">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8B34C400">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A8C8ACC8">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21783E82">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71809916">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4DD42052">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5CE64E20">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823A5A"/>
    <w:multiLevelType w:val="hybridMultilevel"/>
    <w:tmpl w:val="A1269666"/>
    <w:lvl w:ilvl="0" w:tplc="486A7956">
      <w:start w:val="2"/>
      <w:numFmt w:val="lowerLetter"/>
      <w:lvlText w:val="%1)"/>
      <w:lvlJc w:val="left"/>
      <w:pPr>
        <w:ind w:left="244"/>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7D7CA05C">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95FC4F56">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2EF83EFE">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FACC0738">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6C22D41E">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246812A8">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1280FA62">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3738ADDE">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596F4F"/>
    <w:multiLevelType w:val="hybridMultilevel"/>
    <w:tmpl w:val="0324E5FC"/>
    <w:lvl w:ilvl="0" w:tplc="86C01A50">
      <w:start w:val="1"/>
      <w:numFmt w:val="lowerLetter"/>
      <w:lvlText w:val="%1)"/>
      <w:lvlJc w:val="left"/>
      <w:pPr>
        <w:ind w:left="71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F16EC10E">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EA8EDA8A">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7D663A0E">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87BE1152">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D26E7D4C">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365A79F6">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53DC99E0">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AFA4D338">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9D5DD6"/>
    <w:multiLevelType w:val="hybridMultilevel"/>
    <w:tmpl w:val="69C8B9AA"/>
    <w:lvl w:ilvl="0" w:tplc="4062592E">
      <w:start w:val="1"/>
      <w:numFmt w:val="lowerLetter"/>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BFF474AE">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BD40EE98">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F1CEFFCC">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DF38E228">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AF84F526">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727ED3A2">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68AAC694">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922AEE22">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num w:numId="1" w16cid:durableId="1888563202">
    <w:abstractNumId w:val="0"/>
  </w:num>
  <w:num w:numId="2" w16cid:durableId="1732852030">
    <w:abstractNumId w:val="2"/>
  </w:num>
  <w:num w:numId="3" w16cid:durableId="50160402">
    <w:abstractNumId w:val="3"/>
  </w:num>
  <w:num w:numId="4" w16cid:durableId="31171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8B"/>
    <w:rsid w:val="00293D66"/>
    <w:rsid w:val="003B7F9E"/>
    <w:rsid w:val="003F5F02"/>
    <w:rsid w:val="006E67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C0DC"/>
  <w15:docId w15:val="{B3306BC8-D430-472C-94B8-5F1331B4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 w:line="248" w:lineRule="auto"/>
      <w:ind w:left="10" w:right="151" w:hanging="10"/>
      <w:jc w:val="both"/>
    </w:pPr>
    <w:rPr>
      <w:rFonts w:ascii="Candara" w:eastAsia="Candara" w:hAnsi="Candara" w:cs="Candara"/>
      <w:color w:val="000000"/>
    </w:rPr>
  </w:style>
  <w:style w:type="paragraph" w:styleId="Nadpis1">
    <w:name w:val="heading 1"/>
    <w:next w:val="Normln"/>
    <w:link w:val="Nadpis1Char"/>
    <w:uiPriority w:val="9"/>
    <w:qFormat/>
    <w:pPr>
      <w:keepNext/>
      <w:keepLines/>
      <w:spacing w:after="0" w:line="259" w:lineRule="auto"/>
      <w:ind w:left="4"/>
      <w:outlineLvl w:val="0"/>
    </w:pPr>
    <w:rPr>
      <w:rFonts w:ascii="Candara" w:eastAsia="Candara" w:hAnsi="Candara" w:cs="Candara"/>
      <w:b/>
      <w:color w:val="0000FF"/>
      <w:sz w:val="40"/>
    </w:rPr>
  </w:style>
  <w:style w:type="paragraph" w:styleId="Nadpis2">
    <w:name w:val="heading 2"/>
    <w:next w:val="Normln"/>
    <w:link w:val="Nadpis2Char"/>
    <w:uiPriority w:val="9"/>
    <w:unhideWhenUsed/>
    <w:qFormat/>
    <w:pPr>
      <w:keepNext/>
      <w:keepLines/>
      <w:spacing w:after="189" w:line="248" w:lineRule="auto"/>
      <w:ind w:left="1843" w:right="517" w:hanging="10"/>
      <w:jc w:val="both"/>
      <w:outlineLvl w:val="1"/>
    </w:pPr>
    <w:rPr>
      <w:rFonts w:ascii="Candara" w:eastAsia="Candara" w:hAnsi="Candara" w:cs="Candara"/>
      <w:b/>
      <w:color w:val="000000"/>
    </w:rPr>
  </w:style>
  <w:style w:type="paragraph" w:styleId="Nadpis3">
    <w:name w:val="heading 3"/>
    <w:next w:val="Normln"/>
    <w:link w:val="Nadpis3Char"/>
    <w:uiPriority w:val="9"/>
    <w:unhideWhenUsed/>
    <w:qFormat/>
    <w:pPr>
      <w:keepNext/>
      <w:keepLines/>
      <w:spacing w:after="189" w:line="248" w:lineRule="auto"/>
      <w:ind w:left="1843" w:right="517" w:hanging="10"/>
      <w:jc w:val="both"/>
      <w:outlineLvl w:val="2"/>
    </w:pPr>
    <w:rPr>
      <w:rFonts w:ascii="Candara" w:eastAsia="Candara" w:hAnsi="Candara" w:cs="Candara"/>
      <w:b/>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ndara" w:eastAsia="Candara" w:hAnsi="Candara" w:cs="Candara"/>
      <w:b/>
      <w:color w:val="000000"/>
      <w:sz w:val="24"/>
    </w:rPr>
  </w:style>
  <w:style w:type="character" w:customStyle="1" w:styleId="Nadpis1Char">
    <w:name w:val="Nadpis 1 Char"/>
    <w:link w:val="Nadpis1"/>
    <w:rPr>
      <w:rFonts w:ascii="Candara" w:eastAsia="Candara" w:hAnsi="Candara" w:cs="Candara"/>
      <w:b/>
      <w:color w:val="0000FF"/>
      <w:sz w:val="40"/>
    </w:rPr>
  </w:style>
  <w:style w:type="character" w:customStyle="1" w:styleId="Nadpis3Char">
    <w:name w:val="Nadpis 3 Char"/>
    <w:link w:val="Nadpis3"/>
    <w:rPr>
      <w:rFonts w:ascii="Candara" w:eastAsia="Candara" w:hAnsi="Candara" w:cs="Candar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3555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MATEŘSKÁ ŠKOLA FRÝDEK-MÍSTEK, Anenská 656</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FRÝDEK-MÍSTEK, Anenská 656</dc:title>
  <dc:subject/>
  <dc:creator>KANCL</dc:creator>
  <cp:keywords/>
  <cp:lastModifiedBy>Jitka Procházková</cp:lastModifiedBy>
  <cp:revision>2</cp:revision>
  <cp:lastPrinted>2025-10-06T08:36:00Z</cp:lastPrinted>
  <dcterms:created xsi:type="dcterms:W3CDTF">2025-10-06T08:36:00Z</dcterms:created>
  <dcterms:modified xsi:type="dcterms:W3CDTF">2025-10-06T08:36:00Z</dcterms:modified>
</cp:coreProperties>
</file>